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03.01.2017 по 31.01.2017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87" w:right="7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"Пам'ять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Чорнобиля"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"Членські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внески"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"Відшкодування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відсотків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банкам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кредитах, отриманих ОСББ, ЖБК на впровадження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заходів з енергозбереження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багатоквартирних будинках у м. Мелітополі на 2015-2020 роки"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"Вуличні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комітети"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"Заходи, спрямовані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 охорону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раціональне використання природних ресурсів"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"Заходи щодо інвестиційної привабливості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міста</w:t>
            </w:r>
            <w:r>
              <w:rPr>
                <w:spacing w:val="-2"/>
                <w:sz w:val="17"/>
              </w:rPr>
              <w:t> Мелітополя"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організацій інвалідів і ветеранів України у місті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для визначення фактичного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споживання питної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обстеження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стану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внутрішньобудинкових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систем водопостачання 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засобів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обліку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 житловому фонді м.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"Санітарне очищення" у новій редакції та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61"/>
                <w:sz w:val="17"/>
              </w:rPr>
              <w:t>  </w:t>
            </w:r>
            <w:r>
              <w:rPr>
                <w:sz w:val="17"/>
              </w:rPr>
              <w:t>чинності</w:t>
            </w:r>
            <w:r>
              <w:rPr>
                <w:spacing w:val="62"/>
                <w:sz w:val="17"/>
              </w:rPr>
              <w:t>  </w:t>
            </w:r>
            <w:r>
              <w:rPr>
                <w:sz w:val="17"/>
              </w:rPr>
              <w:t>розпорядження</w:t>
            </w:r>
            <w:r>
              <w:rPr>
                <w:spacing w:val="62"/>
                <w:sz w:val="17"/>
              </w:rPr>
              <w:t> 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15.12.2016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"Експлуатаційне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утримання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вулично-дорожньої мережі" у новій редакції та втрату чинності розпорядження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15.12.2016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відповідальних осіб за пожежну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безпеку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виконавчому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комітеті Мелітопольської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мобільної групи по проведенню рейдів із профілактики правопорушень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захисту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дітей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03.01.2017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30.06.2017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25.07.2016 № 511-р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10.11.2016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"Утримання та благоустрій території Мелітопольського міського парку культури і відпочинку ім. Горького" у новій редакції 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13.06.2016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3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проведення ярмарків з продажу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сільськогосподарської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продукції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та продуктів її переробки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27.01.2015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результати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перевірки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Відділу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культури Мелітопольської міської ради Запорізької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результати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перевірок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закладів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охорони здоров'я Мелітопольської міської 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Запорізької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експертної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 визначення кандидатів на призначення</w:t>
            </w:r>
          </w:p>
          <w:p>
            <w:pPr>
              <w:pStyle w:val="TableParagraph"/>
              <w:spacing w:line="271" w:lineRule="auto" w:before="0"/>
              <w:ind w:right="73"/>
              <w:jc w:val="left"/>
              <w:rPr>
                <w:sz w:val="17"/>
              </w:rPr>
            </w:pPr>
            <w:r>
              <w:rPr>
                <w:sz w:val="17"/>
              </w:rPr>
              <w:t>стипендії Мелітопольського міського голови для обдарованої молоді міста та втрату чинності розпоряджень міського голови від 30.07.2015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547-р та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07.09.2016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598-р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"Забезпечення житлом дітей-сиріт та дітей, позбавлених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батьківського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піклування,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також осіб з їх числа на 2016-2018 роки у м.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спостережної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комісії при виконавчому комітеті Мелітопольської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 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19.01.2016 № 56-р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 загальноміського фестивалю дитячого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читання "Найрозумніший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фантазер"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2017 році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Соборності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України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списку молоді, якій призначена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стипендія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обдарованої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молоді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міста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нового </w:t>
            </w:r>
            <w:r>
              <w:rPr>
                <w:spacing w:val="-2"/>
                <w:sz w:val="17"/>
              </w:rPr>
              <w:t>складу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Координаційної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представників</w:t>
            </w:r>
          </w:p>
          <w:p>
            <w:pPr>
              <w:pStyle w:val="TableParagraph"/>
              <w:spacing w:line="271" w:lineRule="auto" w:before="26"/>
              <w:jc w:val="left"/>
              <w:rPr>
                <w:sz w:val="17"/>
              </w:rPr>
            </w:pPr>
            <w:r>
              <w:rPr>
                <w:sz w:val="17"/>
              </w:rPr>
              <w:t>національно-культурних товариств при виконавчому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комітеті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 ради Запорізької області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27.05.2014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роботи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охорони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праці у виконавчому комітеті Мелітопольської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1502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04.11.2016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04.11.2016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95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графіку чергування на лютий-березень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2017 року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територіальному штабі з питань соціального забезпечення громадян України представників органів виконавчої влади, органів місцевого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самоврядування,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громадських </w:t>
            </w:r>
            <w:r>
              <w:rPr>
                <w:spacing w:val="-2"/>
                <w:sz w:val="17"/>
              </w:rPr>
              <w:t>організацій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"Нарощування матеріального резерву для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запобігання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ліквідації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надзвичайних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ситуацій техногенного і природного характеру та їх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наслідків"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плану-графіку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перевірок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стану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виконавської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дисципліни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контрольної діяльності в структурних підрозділах Мелітопольської міської ради та виконавчого комітету на 2017 рік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26.01.2016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звернення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Акулової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Т.А.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Комплексної міської програми "Сприяння розвитку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підприємництва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Мелітополі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2017-2018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роки"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програми "Сприяння органів місцевого самоврядування обороноздатності, територіальній обороні та мобілізаційній підготовці у місті Мелітополі"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конкурсу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відбору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банків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реалізації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Стратегії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подолання бідності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76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упорядкування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документів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установах- джерелах комплектування архівного відділу Мелітопольської міської ради та передачу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справ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зберігання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76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упорядкування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документів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установах- джерелах комплектування архівного відділу Мелітопольської міської ради та передачу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справ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зберігання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21.12.2015 № 893-р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укладання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переукладання договорів оренди майна</w:t>
            </w:r>
          </w:p>
          <w:p>
            <w:pPr>
              <w:pStyle w:val="TableParagraph"/>
              <w:spacing w:line="271" w:lineRule="auto" w:before="0"/>
              <w:ind w:right="73"/>
              <w:jc w:val="left"/>
              <w:rPr>
                <w:sz w:val="17"/>
              </w:rPr>
            </w:pPr>
            <w:r>
              <w:rPr>
                <w:sz w:val="17"/>
              </w:rPr>
              <w:t>комунальної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власності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громади м. Мелітополя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04.08.2015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553-</w:t>
            </w:r>
            <w:r>
              <w:rPr>
                <w:spacing w:val="-7"/>
                <w:sz w:val="17"/>
              </w:rPr>
              <w:t>р"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Переліку службової інформації в структурних підрозділах Мелітопольської міської ради Запорізької області та її виконавчому комітеті,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11.04.2012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 за організацію прийому консультанта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підтримки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інвестиційних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майданчиків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компанії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Dream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EgyptSAE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(Нідерланди)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реалізації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громадського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(бюджету участі,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партиципаторного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бюджету)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місті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2016-2019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роки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організацій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соціально-культурних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 місті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підготовчих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заходів,</w:t>
            </w:r>
          </w:p>
          <w:p>
            <w:pPr>
              <w:pStyle w:val="TableParagraph"/>
              <w:spacing w:line="220" w:lineRule="atLeast" w:before="1"/>
              <w:ind w:right="52"/>
              <w:jc w:val="left"/>
              <w:rPr>
                <w:sz w:val="17"/>
              </w:rPr>
            </w:pPr>
            <w:r>
              <w:rPr>
                <w:sz w:val="17"/>
              </w:rPr>
              <w:t>пов'язаних з медичним оглядом, обстеженням, лікуванням та вивченням призовників 1990- 1999 років народження, які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підлягають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призову на строкову військову службу весною 2017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технічної комісії з розгляду колективної заяви мешканців житлового будинку по бульв. 30-річчя Перемоги, 42 у м. Мелітополі від 16.01.2017 щодо незгоди з розміщенням тимчасової споруди (не продовження терміну дії паспорта прив'язки) кіоску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"Преса"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бульв.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30-річчя Перемоги,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42 що значно ускладнить процес оформлення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технічної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документації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прибудинкової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території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організації Мелітопольського міського товариства інвалідів Запорізького обласного об'єднання Союзу організацій інвалідів України"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Порядку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ведення договірної роботи в Мелітопольській міській раді та її виконавчому комітеті та втрату чинності розпорядження міського голови від 02.02.2012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2"/>
                <w:sz w:val="17"/>
              </w:rPr>
              <w:t> обсягу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бюджету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16.09.2009 № 474-р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Положення 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Координаційну раду при виконкомі Мелітопольської міської ради з питань запобігання дитячої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бездоглядності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профілактики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правопорушень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серед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дітей,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складу,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втрату чинності розпорядження міського голови від 05.02.2007 № 69-р"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перехід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новий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план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рахунків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бухгалтерського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2021-12-23T02:13:19Z</dcterms:created>
  <dcterms:modified xsi:type="dcterms:W3CDTF">2021-12-23T02:13:19Z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